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492F" w14:textId="710437F7" w:rsidR="0025054C" w:rsidRPr="0020674A" w:rsidRDefault="0025054C" w:rsidP="000F15B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6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DATE</w:t>
      </w:r>
    </w:p>
    <w:p w14:paraId="49E3E0A9" w14:textId="77777777" w:rsidR="000F15BC" w:rsidRPr="0020674A" w:rsidRDefault="000F15BC" w:rsidP="000F15B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96F4D2" w14:textId="77777777" w:rsidR="000F15BC" w:rsidRPr="0020674A" w:rsidRDefault="0025054C" w:rsidP="000F15B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6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NAME</w:t>
      </w:r>
    </w:p>
    <w:p w14:paraId="42325B61" w14:textId="43CB68AE" w:rsidR="0025054C" w:rsidRPr="0020674A" w:rsidRDefault="0025054C" w:rsidP="000F15B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6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MAILING ADDRESS</w:t>
      </w:r>
    </w:p>
    <w:p w14:paraId="20E860C5" w14:textId="77777777" w:rsidR="0025054C" w:rsidRPr="0020674A" w:rsidRDefault="0025054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D538D1" w14:textId="77777777" w:rsidR="0025054C" w:rsidRPr="0020674A" w:rsidRDefault="0025054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674A">
        <w:rPr>
          <w:rFonts w:ascii="Times New Roman" w:hAnsi="Times New Roman" w:cs="Times New Roman"/>
          <w:sz w:val="24"/>
          <w:szCs w:val="24"/>
        </w:rPr>
        <w:t xml:space="preserve">Dear </w:t>
      </w:r>
      <w:r w:rsidRPr="00206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NAME</w:t>
      </w:r>
    </w:p>
    <w:p w14:paraId="59863C88" w14:textId="204E2DB5" w:rsidR="00ED579C" w:rsidRDefault="0025054C">
      <w:pPr>
        <w:rPr>
          <w:rFonts w:ascii="Times New Roman" w:hAnsi="Times New Roman" w:cs="Times New Roman"/>
          <w:sz w:val="24"/>
          <w:szCs w:val="24"/>
        </w:rPr>
      </w:pPr>
      <w:r w:rsidRPr="0020674A">
        <w:rPr>
          <w:rFonts w:ascii="Times New Roman" w:hAnsi="Times New Roman" w:cs="Times New Roman"/>
          <w:sz w:val="24"/>
          <w:szCs w:val="24"/>
        </w:rPr>
        <w:t xml:space="preserve">Thank you for partnering with the State of Maryland to provide patient surge capacity in response to the </w:t>
      </w:r>
      <w:r w:rsidR="00F10077" w:rsidRPr="0020674A">
        <w:rPr>
          <w:rFonts w:ascii="Times New Roman" w:hAnsi="Times New Roman" w:cs="Times New Roman"/>
          <w:sz w:val="24"/>
          <w:szCs w:val="24"/>
        </w:rPr>
        <w:t>COVID-</w:t>
      </w:r>
      <w:r w:rsidR="00365804" w:rsidRPr="0020674A">
        <w:rPr>
          <w:rFonts w:ascii="Times New Roman" w:hAnsi="Times New Roman" w:cs="Times New Roman"/>
          <w:sz w:val="24"/>
          <w:szCs w:val="24"/>
        </w:rPr>
        <w:t>19</w:t>
      </w:r>
      <w:r w:rsidRPr="0020674A">
        <w:rPr>
          <w:rFonts w:ascii="Times New Roman" w:hAnsi="Times New Roman" w:cs="Times New Roman"/>
          <w:sz w:val="24"/>
          <w:szCs w:val="24"/>
        </w:rPr>
        <w:t xml:space="preserve"> pandemic.</w:t>
      </w:r>
      <w:r w:rsidR="00F10077" w:rsidRPr="0020674A">
        <w:rPr>
          <w:rFonts w:ascii="Times New Roman" w:hAnsi="Times New Roman" w:cs="Times New Roman"/>
          <w:sz w:val="24"/>
          <w:szCs w:val="24"/>
        </w:rPr>
        <w:t xml:space="preserve"> The State will be providing </w:t>
      </w:r>
      <w:r w:rsidR="00F10077" w:rsidRPr="00206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INSERT QUANTITY, </w:t>
      </w:r>
      <w:r w:rsidR="00ED57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10-bed </w:t>
      </w:r>
      <w:r w:rsidR="00F10077" w:rsidRPr="00206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6F58F0" w:rsidRPr="00206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DVANCED MEDICAL TENT</w:t>
      </w:r>
      <w:r w:rsidR="00ED57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(S) </w:t>
      </w:r>
      <w:r w:rsidR="006F58F0"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(AMT)</w:t>
      </w:r>
      <w:r w:rsidR="00F10077"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752CDF"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LARGE </w:t>
      </w:r>
      <w:r w:rsidR="00F10077"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TENT</w:t>
      </w:r>
      <w:r w:rsidR="00ED57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(S)</w:t>
      </w:r>
      <w:r w:rsidR="00B80ABD"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67E90" w:rsidRPr="00CE12E6">
        <w:rPr>
          <w:rFonts w:ascii="Times New Roman" w:hAnsi="Times New Roman" w:cs="Times New Roman"/>
          <w:sz w:val="24"/>
          <w:szCs w:val="24"/>
        </w:rPr>
        <w:t>at</w:t>
      </w:r>
      <w:r w:rsidR="00365804" w:rsidRPr="00CE12E6">
        <w:rPr>
          <w:rFonts w:ascii="Times New Roman" w:hAnsi="Times New Roman" w:cs="Times New Roman"/>
          <w:sz w:val="24"/>
          <w:szCs w:val="24"/>
        </w:rPr>
        <w:t xml:space="preserve"> </w:t>
      </w:r>
      <w:r w:rsidR="00365804"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SPECIFIC NAME AND LOCATION</w:t>
      </w:r>
      <w:r w:rsidR="00F10077" w:rsidRPr="00CE12E6">
        <w:rPr>
          <w:rFonts w:ascii="Times New Roman" w:hAnsi="Times New Roman" w:cs="Times New Roman"/>
          <w:sz w:val="24"/>
          <w:szCs w:val="24"/>
        </w:rPr>
        <w:t>.</w:t>
      </w:r>
      <w:r w:rsidR="0020674A" w:rsidRPr="00CE1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155D5" w14:textId="3FAFE237" w:rsidR="0025054C" w:rsidRPr="00CE12E6" w:rsidRDefault="00F10077">
      <w:pPr>
        <w:rPr>
          <w:rFonts w:ascii="Times New Roman" w:hAnsi="Times New Roman" w:cs="Times New Roman"/>
          <w:sz w:val="24"/>
          <w:szCs w:val="24"/>
        </w:rPr>
      </w:pPr>
      <w:r w:rsidRPr="00CE12E6">
        <w:rPr>
          <w:rFonts w:ascii="Times New Roman" w:hAnsi="Times New Roman" w:cs="Times New Roman"/>
          <w:sz w:val="24"/>
          <w:szCs w:val="24"/>
        </w:rPr>
        <w:t xml:space="preserve">The </w:t>
      </w:r>
      <w:r w:rsidR="001C08CD" w:rsidRPr="00CE12E6">
        <w:rPr>
          <w:rFonts w:ascii="Times New Roman" w:hAnsi="Times New Roman" w:cs="Times New Roman"/>
          <w:sz w:val="24"/>
          <w:szCs w:val="24"/>
        </w:rPr>
        <w:t>conditions</w:t>
      </w:r>
      <w:r w:rsidRPr="00CE12E6">
        <w:rPr>
          <w:rFonts w:ascii="Times New Roman" w:hAnsi="Times New Roman" w:cs="Times New Roman"/>
          <w:sz w:val="24"/>
          <w:szCs w:val="24"/>
        </w:rPr>
        <w:t xml:space="preserve"> are as follows:</w:t>
      </w:r>
    </w:p>
    <w:p w14:paraId="1076B728" w14:textId="723C46AD" w:rsidR="00F10077" w:rsidRPr="00CE12E6" w:rsidRDefault="00F10077" w:rsidP="00F10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2E6">
        <w:rPr>
          <w:rFonts w:ascii="Times New Roman" w:hAnsi="Times New Roman" w:cs="Times New Roman"/>
          <w:sz w:val="24"/>
          <w:szCs w:val="24"/>
        </w:rPr>
        <w:t xml:space="preserve">The </w:t>
      </w:r>
      <w:r w:rsidR="00EC0933" w:rsidRPr="00CE12E6">
        <w:rPr>
          <w:rFonts w:ascii="Times New Roman" w:hAnsi="Times New Roman" w:cs="Times New Roman"/>
          <w:sz w:val="24"/>
          <w:szCs w:val="24"/>
        </w:rPr>
        <w:t>AMT/</w:t>
      </w:r>
      <w:r w:rsidR="00752CDF" w:rsidRPr="00CE12E6">
        <w:rPr>
          <w:rFonts w:ascii="Times New Roman" w:hAnsi="Times New Roman" w:cs="Times New Roman"/>
          <w:sz w:val="24"/>
          <w:szCs w:val="24"/>
        </w:rPr>
        <w:t>Large</w:t>
      </w:r>
      <w:r w:rsidR="00EC0933" w:rsidRPr="00CE12E6">
        <w:rPr>
          <w:rFonts w:ascii="Times New Roman" w:hAnsi="Times New Roman" w:cs="Times New Roman"/>
          <w:sz w:val="24"/>
          <w:szCs w:val="24"/>
        </w:rPr>
        <w:t xml:space="preserve"> Tent</w:t>
      </w:r>
      <w:r w:rsidRPr="00CE12E6">
        <w:rPr>
          <w:rFonts w:ascii="Times New Roman" w:hAnsi="Times New Roman" w:cs="Times New Roman"/>
          <w:sz w:val="24"/>
          <w:szCs w:val="24"/>
        </w:rPr>
        <w:t xml:space="preserve"> will be provided to </w:t>
      </w:r>
      <w:r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Pr="00CE12E6">
        <w:rPr>
          <w:rFonts w:ascii="Times New Roman" w:hAnsi="Times New Roman" w:cs="Times New Roman"/>
          <w:sz w:val="24"/>
          <w:szCs w:val="24"/>
        </w:rPr>
        <w:t xml:space="preserve"> to support activities related to the anticipated surges in patient volume related to COVID-19.</w:t>
      </w:r>
    </w:p>
    <w:p w14:paraId="355D26CA" w14:textId="77777777" w:rsidR="00711570" w:rsidRPr="00CE12E6" w:rsidRDefault="00711570" w:rsidP="007115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A5E222" w14:textId="0D705775" w:rsidR="00F10077" w:rsidRPr="00CE12E6" w:rsidRDefault="00F10077" w:rsidP="00F10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2E6">
        <w:rPr>
          <w:rFonts w:ascii="Times New Roman" w:hAnsi="Times New Roman" w:cs="Times New Roman"/>
          <w:sz w:val="24"/>
          <w:szCs w:val="24"/>
        </w:rPr>
        <w:t xml:space="preserve">Acceptance of the </w:t>
      </w:r>
      <w:r w:rsidR="00EC0933" w:rsidRPr="00CE12E6">
        <w:rPr>
          <w:rFonts w:ascii="Times New Roman" w:hAnsi="Times New Roman" w:cs="Times New Roman"/>
          <w:sz w:val="24"/>
          <w:szCs w:val="24"/>
        </w:rPr>
        <w:t>AMT/</w:t>
      </w:r>
      <w:r w:rsidR="00752CDF" w:rsidRPr="00CE12E6">
        <w:rPr>
          <w:rFonts w:ascii="Times New Roman" w:hAnsi="Times New Roman" w:cs="Times New Roman"/>
          <w:sz w:val="24"/>
          <w:szCs w:val="24"/>
        </w:rPr>
        <w:t>Large</w:t>
      </w:r>
      <w:r w:rsidR="00EC0933" w:rsidRPr="00CE12E6">
        <w:rPr>
          <w:rFonts w:ascii="Times New Roman" w:hAnsi="Times New Roman" w:cs="Times New Roman"/>
          <w:sz w:val="24"/>
          <w:szCs w:val="24"/>
        </w:rPr>
        <w:t xml:space="preserve"> Tent </w:t>
      </w:r>
      <w:r w:rsidRPr="00CE12E6">
        <w:rPr>
          <w:rFonts w:ascii="Times New Roman" w:hAnsi="Times New Roman" w:cs="Times New Roman"/>
          <w:sz w:val="24"/>
          <w:szCs w:val="24"/>
        </w:rPr>
        <w:t xml:space="preserve">is not subject to any </w:t>
      </w:r>
      <w:r w:rsidR="001C08CD" w:rsidRPr="00CE12E6">
        <w:rPr>
          <w:rFonts w:ascii="Times New Roman" w:hAnsi="Times New Roman" w:cs="Times New Roman"/>
          <w:sz w:val="24"/>
          <w:szCs w:val="24"/>
        </w:rPr>
        <w:t>obligations</w:t>
      </w:r>
      <w:r w:rsidRPr="00CE12E6">
        <w:rPr>
          <w:rFonts w:ascii="Times New Roman" w:hAnsi="Times New Roman" w:cs="Times New Roman"/>
          <w:sz w:val="24"/>
          <w:szCs w:val="24"/>
        </w:rPr>
        <w:t>, expressly including any obligation to accept patient transfers f</w:t>
      </w:r>
      <w:r w:rsidR="00711570" w:rsidRPr="00CE12E6">
        <w:rPr>
          <w:rFonts w:ascii="Times New Roman" w:hAnsi="Times New Roman" w:cs="Times New Roman"/>
          <w:sz w:val="24"/>
          <w:szCs w:val="24"/>
        </w:rPr>
        <w:t xml:space="preserve">rom other hospitals or jurisdictions to the extent not otherwise required by applicable law or Executive Order. </w:t>
      </w:r>
    </w:p>
    <w:p w14:paraId="63E10884" w14:textId="77777777" w:rsidR="00711570" w:rsidRPr="00CE12E6" w:rsidRDefault="00711570" w:rsidP="007115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10ABCF" w14:textId="2FACCBDD" w:rsidR="00711570" w:rsidRPr="00CE12E6" w:rsidRDefault="00711570" w:rsidP="00F10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2E6">
        <w:rPr>
          <w:rFonts w:ascii="Times New Roman" w:hAnsi="Times New Roman" w:cs="Times New Roman"/>
          <w:sz w:val="24"/>
          <w:szCs w:val="24"/>
        </w:rPr>
        <w:t xml:space="preserve">State will provide </w:t>
      </w:r>
      <w:r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QUANTITY</w:t>
      </w:r>
      <w:r w:rsidRPr="00CE12E6">
        <w:rPr>
          <w:rFonts w:ascii="Times New Roman" w:hAnsi="Times New Roman" w:cs="Times New Roman"/>
          <w:sz w:val="24"/>
          <w:szCs w:val="24"/>
        </w:rPr>
        <w:t xml:space="preserve"> </w:t>
      </w:r>
      <w:r w:rsidR="00EC0933" w:rsidRPr="00CE12E6">
        <w:rPr>
          <w:rFonts w:ascii="Times New Roman" w:hAnsi="Times New Roman" w:cs="Times New Roman"/>
          <w:sz w:val="24"/>
          <w:szCs w:val="24"/>
        </w:rPr>
        <w:t>AMT/</w:t>
      </w:r>
      <w:r w:rsidR="00752CDF" w:rsidRPr="00CE12E6">
        <w:rPr>
          <w:rFonts w:ascii="Times New Roman" w:hAnsi="Times New Roman" w:cs="Times New Roman"/>
          <w:sz w:val="24"/>
          <w:szCs w:val="24"/>
        </w:rPr>
        <w:t>Large</w:t>
      </w:r>
      <w:r w:rsidR="00EC0933" w:rsidRPr="00CE12E6">
        <w:rPr>
          <w:rFonts w:ascii="Times New Roman" w:hAnsi="Times New Roman" w:cs="Times New Roman"/>
          <w:sz w:val="24"/>
          <w:szCs w:val="24"/>
        </w:rPr>
        <w:t xml:space="preserve"> Tent </w:t>
      </w:r>
      <w:r w:rsidRPr="00CE12E6">
        <w:rPr>
          <w:rFonts w:ascii="Times New Roman" w:hAnsi="Times New Roman" w:cs="Times New Roman"/>
          <w:sz w:val="24"/>
          <w:szCs w:val="24"/>
        </w:rPr>
        <w:t xml:space="preserve">with electrical, mechanical and plumbing services (including set-up </w:t>
      </w:r>
      <w:r w:rsidR="00ED579C">
        <w:rPr>
          <w:rFonts w:ascii="Times New Roman" w:hAnsi="Times New Roman" w:cs="Times New Roman"/>
          <w:sz w:val="24"/>
          <w:szCs w:val="24"/>
        </w:rPr>
        <w:t xml:space="preserve">at the mutually agreed upon location </w:t>
      </w:r>
      <w:r w:rsidRPr="00CE12E6">
        <w:rPr>
          <w:rFonts w:ascii="Times New Roman" w:hAnsi="Times New Roman" w:cs="Times New Roman"/>
          <w:sz w:val="24"/>
          <w:szCs w:val="24"/>
        </w:rPr>
        <w:t xml:space="preserve">and decommissioning) at no charge to </w:t>
      </w:r>
      <w:r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Pr="00CE12E6">
        <w:rPr>
          <w:rFonts w:ascii="Times New Roman" w:hAnsi="Times New Roman" w:cs="Times New Roman"/>
          <w:sz w:val="24"/>
          <w:szCs w:val="24"/>
        </w:rPr>
        <w:t>.</w:t>
      </w:r>
      <w:r w:rsidR="0020674A" w:rsidRPr="00CE1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9F7E3" w14:textId="77777777" w:rsidR="00526000" w:rsidRPr="00CE12E6" w:rsidRDefault="00526000" w:rsidP="007115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E0669F" w14:textId="62EC42F0" w:rsidR="00711570" w:rsidRPr="00526000" w:rsidRDefault="00711570" w:rsidP="005260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6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INSERT ENTITY NAME </w:t>
      </w:r>
      <w:r w:rsidRPr="00526000">
        <w:rPr>
          <w:rFonts w:ascii="Times New Roman" w:hAnsi="Times New Roman" w:cs="Times New Roman"/>
          <w:sz w:val="24"/>
          <w:szCs w:val="24"/>
        </w:rPr>
        <w:t>will provide all staffing</w:t>
      </w:r>
      <w:r w:rsidR="009979C9" w:rsidRPr="00526000">
        <w:rPr>
          <w:rFonts w:ascii="Times New Roman" w:hAnsi="Times New Roman" w:cs="Times New Roman"/>
          <w:sz w:val="24"/>
          <w:szCs w:val="24"/>
        </w:rPr>
        <w:t>, durable and consumable equipment/supplies</w:t>
      </w:r>
      <w:r w:rsidR="00365804" w:rsidRPr="00526000">
        <w:rPr>
          <w:rFonts w:ascii="Times New Roman" w:hAnsi="Times New Roman" w:cs="Times New Roman"/>
          <w:sz w:val="24"/>
          <w:szCs w:val="24"/>
        </w:rPr>
        <w:t>, personal protective equipment</w:t>
      </w:r>
      <w:r w:rsidRPr="00526000">
        <w:rPr>
          <w:rFonts w:ascii="Times New Roman" w:hAnsi="Times New Roman" w:cs="Times New Roman"/>
          <w:sz w:val="24"/>
          <w:szCs w:val="24"/>
        </w:rPr>
        <w:t xml:space="preserve"> and support services associated with operation of the </w:t>
      </w:r>
      <w:r w:rsidR="00EC0933" w:rsidRPr="00526000">
        <w:rPr>
          <w:rFonts w:ascii="Times New Roman" w:hAnsi="Times New Roman" w:cs="Times New Roman"/>
          <w:sz w:val="24"/>
          <w:szCs w:val="24"/>
        </w:rPr>
        <w:t>AMT/</w:t>
      </w:r>
      <w:r w:rsidR="00752CDF" w:rsidRPr="00526000">
        <w:rPr>
          <w:rFonts w:ascii="Times New Roman" w:hAnsi="Times New Roman" w:cs="Times New Roman"/>
          <w:sz w:val="24"/>
          <w:szCs w:val="24"/>
        </w:rPr>
        <w:t>Large</w:t>
      </w:r>
      <w:r w:rsidR="00EC0933" w:rsidRPr="00526000">
        <w:rPr>
          <w:rFonts w:ascii="Times New Roman" w:hAnsi="Times New Roman" w:cs="Times New Roman"/>
          <w:sz w:val="24"/>
          <w:szCs w:val="24"/>
        </w:rPr>
        <w:t xml:space="preserve"> Tent. </w:t>
      </w:r>
      <w:r w:rsidR="004F07BF" w:rsidRPr="00526000">
        <w:rPr>
          <w:rFonts w:ascii="Times New Roman" w:hAnsi="Times New Roman" w:cs="Times New Roman"/>
          <w:sz w:val="24"/>
          <w:szCs w:val="24"/>
        </w:rPr>
        <w:t>Additionally, water supply</w:t>
      </w:r>
      <w:r w:rsidR="001C08CD" w:rsidRPr="00526000">
        <w:rPr>
          <w:rFonts w:ascii="Times New Roman" w:hAnsi="Times New Roman" w:cs="Times New Roman"/>
          <w:sz w:val="24"/>
          <w:szCs w:val="24"/>
        </w:rPr>
        <w:t>, electricity</w:t>
      </w:r>
      <w:r w:rsidR="00BE6D32" w:rsidRPr="00526000">
        <w:rPr>
          <w:rFonts w:ascii="Times New Roman" w:hAnsi="Times New Roman" w:cs="Times New Roman"/>
          <w:sz w:val="24"/>
          <w:szCs w:val="24"/>
        </w:rPr>
        <w:t>, generator fuel,</w:t>
      </w:r>
      <w:r w:rsidR="004F07BF" w:rsidRPr="00526000">
        <w:rPr>
          <w:rFonts w:ascii="Times New Roman" w:hAnsi="Times New Roman" w:cs="Times New Roman"/>
          <w:sz w:val="24"/>
          <w:szCs w:val="24"/>
        </w:rPr>
        <w:t xml:space="preserve"> and telecommunications/internet connectivity will be provided by </w:t>
      </w:r>
      <w:r w:rsidR="004F07BF" w:rsidRPr="00526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="004F07BF" w:rsidRPr="00526000">
        <w:rPr>
          <w:rFonts w:ascii="Times New Roman" w:hAnsi="Times New Roman" w:cs="Times New Roman"/>
          <w:sz w:val="24"/>
          <w:szCs w:val="24"/>
        </w:rPr>
        <w:t>.</w:t>
      </w:r>
      <w:r w:rsidR="00526000" w:rsidRPr="00526000">
        <w:rPr>
          <w:rFonts w:ascii="Times New Roman" w:hAnsi="Times New Roman" w:cs="Times New Roman"/>
          <w:sz w:val="24"/>
          <w:szCs w:val="24"/>
        </w:rPr>
        <w:t xml:space="preserve"> </w:t>
      </w:r>
      <w:r w:rsidR="00526000" w:rsidRPr="001E4F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="00526000">
        <w:rPr>
          <w:rFonts w:ascii="Times New Roman" w:hAnsi="Times New Roman" w:cs="Times New Roman"/>
          <w:sz w:val="24"/>
          <w:szCs w:val="24"/>
        </w:rPr>
        <w:t xml:space="preserve"> will be responsible for IT connections to their network, </w:t>
      </w:r>
      <w:r w:rsidR="001E4FE1">
        <w:rPr>
          <w:rFonts w:ascii="Times New Roman" w:hAnsi="Times New Roman" w:cs="Times New Roman"/>
          <w:sz w:val="24"/>
          <w:szCs w:val="24"/>
        </w:rPr>
        <w:t xml:space="preserve">as the </w:t>
      </w:r>
      <w:r w:rsidR="00526000">
        <w:rPr>
          <w:rFonts w:ascii="Times New Roman" w:hAnsi="Times New Roman" w:cs="Times New Roman"/>
          <w:sz w:val="24"/>
          <w:szCs w:val="24"/>
        </w:rPr>
        <w:t xml:space="preserve">AMT/Large Tent </w:t>
      </w:r>
      <w:r w:rsidR="001E4FE1">
        <w:rPr>
          <w:rFonts w:ascii="Times New Roman" w:hAnsi="Times New Roman" w:cs="Times New Roman"/>
          <w:sz w:val="24"/>
          <w:szCs w:val="24"/>
        </w:rPr>
        <w:t>is</w:t>
      </w:r>
      <w:r w:rsidR="00526000">
        <w:rPr>
          <w:rFonts w:ascii="Times New Roman" w:hAnsi="Times New Roman" w:cs="Times New Roman"/>
          <w:sz w:val="24"/>
          <w:szCs w:val="24"/>
        </w:rPr>
        <w:t xml:space="preserve"> pre-wired for data only. </w:t>
      </w:r>
    </w:p>
    <w:p w14:paraId="72E4AA84" w14:textId="77777777" w:rsidR="00EC0933" w:rsidRPr="00CE12E6" w:rsidRDefault="00EC0933" w:rsidP="00EC0933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C0936E" w14:textId="66055C2A" w:rsidR="00EC0933" w:rsidRPr="00CE12E6" w:rsidRDefault="00EC0933" w:rsidP="00EC09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E12E6">
        <w:rPr>
          <w:rFonts w:ascii="Times New Roman" w:hAnsi="Times New Roman" w:cs="Times New Roman"/>
          <w:sz w:val="24"/>
          <w:szCs w:val="24"/>
        </w:rPr>
        <w:t>If</w:t>
      </w:r>
      <w:r w:rsidRPr="00CE12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Pr="00CE12E6">
        <w:rPr>
          <w:rFonts w:ascii="Times New Roman" w:hAnsi="Times New Roman" w:cs="Times New Roman"/>
          <w:sz w:val="24"/>
          <w:szCs w:val="24"/>
        </w:rPr>
        <w:t xml:space="preserve"> </w:t>
      </w:r>
      <w:r w:rsidR="00952F14">
        <w:rPr>
          <w:rFonts w:ascii="Times New Roman" w:hAnsi="Times New Roman" w:cs="Times New Roman"/>
          <w:sz w:val="24"/>
          <w:szCs w:val="24"/>
        </w:rPr>
        <w:t>becomes</w:t>
      </w:r>
      <w:r w:rsidRPr="00CE12E6">
        <w:rPr>
          <w:rFonts w:ascii="Times New Roman" w:hAnsi="Times New Roman" w:cs="Times New Roman"/>
          <w:sz w:val="24"/>
          <w:szCs w:val="24"/>
        </w:rPr>
        <w:t xml:space="preserve"> unable to provide the necessary supplies and equipment to support the AMT/</w:t>
      </w:r>
      <w:r w:rsidR="00752CDF" w:rsidRPr="00CE12E6">
        <w:rPr>
          <w:rFonts w:ascii="Times New Roman" w:hAnsi="Times New Roman" w:cs="Times New Roman"/>
          <w:sz w:val="24"/>
          <w:szCs w:val="24"/>
        </w:rPr>
        <w:t>Large</w:t>
      </w:r>
      <w:r w:rsidRPr="00CE12E6">
        <w:rPr>
          <w:rFonts w:ascii="Times New Roman" w:hAnsi="Times New Roman" w:cs="Times New Roman"/>
          <w:sz w:val="24"/>
          <w:szCs w:val="24"/>
        </w:rPr>
        <w:t xml:space="preserve"> Tent, the State shall supplement the structure with appropriate consumable and durable medical equipment and supplies</w:t>
      </w:r>
      <w:r w:rsidR="001C08CD" w:rsidRPr="00CE12E6">
        <w:rPr>
          <w:rFonts w:ascii="Times New Roman" w:hAnsi="Times New Roman" w:cs="Times New Roman"/>
          <w:sz w:val="24"/>
          <w:szCs w:val="24"/>
        </w:rPr>
        <w:t xml:space="preserve"> while COVID-19 surge patients are being treated within the AMT/</w:t>
      </w:r>
      <w:r w:rsidR="00752CDF" w:rsidRPr="00CE12E6">
        <w:rPr>
          <w:rFonts w:ascii="Times New Roman" w:hAnsi="Times New Roman" w:cs="Times New Roman"/>
          <w:sz w:val="24"/>
          <w:szCs w:val="24"/>
        </w:rPr>
        <w:t>Large</w:t>
      </w:r>
      <w:r w:rsidR="001C08CD" w:rsidRPr="00CE12E6">
        <w:rPr>
          <w:rFonts w:ascii="Times New Roman" w:hAnsi="Times New Roman" w:cs="Times New Roman"/>
          <w:sz w:val="24"/>
          <w:szCs w:val="24"/>
        </w:rPr>
        <w:t xml:space="preserve"> Tent</w:t>
      </w:r>
      <w:r w:rsidRPr="00CE12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DC09F" w14:textId="77777777" w:rsidR="004F07BF" w:rsidRPr="00CE12E6" w:rsidRDefault="004F07BF" w:rsidP="004F07BF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F68A0E9" w14:textId="7D256C6C" w:rsidR="00AD4100" w:rsidRPr="001E4FE1" w:rsidRDefault="004F07BF" w:rsidP="00F10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Pr="00CE12E6">
        <w:rPr>
          <w:rFonts w:ascii="Times New Roman" w:hAnsi="Times New Roman" w:cs="Times New Roman"/>
          <w:sz w:val="24"/>
          <w:szCs w:val="24"/>
        </w:rPr>
        <w:t xml:space="preserve"> will have use of the </w:t>
      </w:r>
      <w:r w:rsidR="00EC0933" w:rsidRPr="00CE12E6">
        <w:rPr>
          <w:rFonts w:ascii="Times New Roman" w:hAnsi="Times New Roman" w:cs="Times New Roman"/>
          <w:sz w:val="24"/>
          <w:szCs w:val="24"/>
        </w:rPr>
        <w:t>AMT/</w:t>
      </w:r>
      <w:r w:rsidR="00752CDF" w:rsidRPr="00CE12E6">
        <w:rPr>
          <w:rFonts w:ascii="Times New Roman" w:hAnsi="Times New Roman" w:cs="Times New Roman"/>
          <w:sz w:val="24"/>
          <w:szCs w:val="24"/>
        </w:rPr>
        <w:t>Large</w:t>
      </w:r>
      <w:r w:rsidR="00EC0933" w:rsidRPr="00CE12E6">
        <w:rPr>
          <w:rFonts w:ascii="Times New Roman" w:hAnsi="Times New Roman" w:cs="Times New Roman"/>
          <w:sz w:val="24"/>
          <w:szCs w:val="24"/>
        </w:rPr>
        <w:t xml:space="preserve"> Tent</w:t>
      </w:r>
      <w:r w:rsidRPr="00CE12E6">
        <w:rPr>
          <w:rFonts w:ascii="Times New Roman" w:hAnsi="Times New Roman" w:cs="Times New Roman"/>
          <w:sz w:val="24"/>
          <w:szCs w:val="24"/>
        </w:rPr>
        <w:t xml:space="preserve"> indefinitely </w:t>
      </w:r>
      <w:r w:rsidR="00BE6D32" w:rsidRPr="00CE12E6">
        <w:rPr>
          <w:rFonts w:ascii="Times New Roman" w:hAnsi="Times New Roman" w:cs="Times New Roman"/>
          <w:sz w:val="24"/>
          <w:szCs w:val="24"/>
        </w:rPr>
        <w:t xml:space="preserve">at no cost to </w:t>
      </w:r>
      <w:r w:rsidR="00BE6D32"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="00BE6D32" w:rsidRPr="00CE12E6">
        <w:rPr>
          <w:rFonts w:ascii="Times New Roman" w:hAnsi="Times New Roman" w:cs="Times New Roman"/>
          <w:sz w:val="24"/>
          <w:szCs w:val="24"/>
        </w:rPr>
        <w:t xml:space="preserve"> </w:t>
      </w:r>
      <w:r w:rsidRPr="00CE12E6">
        <w:rPr>
          <w:rFonts w:ascii="Times New Roman" w:hAnsi="Times New Roman" w:cs="Times New Roman"/>
          <w:sz w:val="24"/>
          <w:szCs w:val="24"/>
        </w:rPr>
        <w:t xml:space="preserve">to support patient surge volumes. The State and </w:t>
      </w:r>
      <w:r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Pr="00CE12E6">
        <w:rPr>
          <w:rFonts w:ascii="Times New Roman" w:hAnsi="Times New Roman" w:cs="Times New Roman"/>
          <w:sz w:val="24"/>
          <w:szCs w:val="24"/>
        </w:rPr>
        <w:t xml:space="preserve"> will mutually agree on a timeline for decommissioning and removal of the </w:t>
      </w:r>
      <w:r w:rsidR="00EC0933" w:rsidRPr="00CE12E6">
        <w:rPr>
          <w:rFonts w:ascii="Times New Roman" w:hAnsi="Times New Roman" w:cs="Times New Roman"/>
          <w:sz w:val="24"/>
          <w:szCs w:val="24"/>
        </w:rPr>
        <w:t>AMT/</w:t>
      </w:r>
      <w:r w:rsidR="00752CDF" w:rsidRPr="00CE12E6">
        <w:rPr>
          <w:rFonts w:ascii="Times New Roman" w:hAnsi="Times New Roman" w:cs="Times New Roman"/>
          <w:sz w:val="24"/>
          <w:szCs w:val="24"/>
        </w:rPr>
        <w:t>Large</w:t>
      </w:r>
      <w:r w:rsidR="00EC0933" w:rsidRPr="00CE12E6">
        <w:rPr>
          <w:rFonts w:ascii="Times New Roman" w:hAnsi="Times New Roman" w:cs="Times New Roman"/>
          <w:sz w:val="24"/>
          <w:szCs w:val="24"/>
        </w:rPr>
        <w:t xml:space="preserve"> Tent</w:t>
      </w:r>
      <w:r w:rsidRPr="00CE12E6">
        <w:rPr>
          <w:rFonts w:ascii="Times New Roman" w:hAnsi="Times New Roman" w:cs="Times New Roman"/>
          <w:sz w:val="24"/>
          <w:szCs w:val="24"/>
        </w:rPr>
        <w:t>.</w:t>
      </w:r>
    </w:p>
    <w:p w14:paraId="10A1A071" w14:textId="34A5B124" w:rsidR="00EC0933" w:rsidRPr="001E4FE1" w:rsidRDefault="00AD4100" w:rsidP="001E4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FE1">
        <w:rPr>
          <w:rFonts w:ascii="Times New Roman" w:hAnsi="Times New Roman" w:cs="Times New Roman"/>
          <w:sz w:val="24"/>
          <w:szCs w:val="24"/>
        </w:rPr>
        <w:t xml:space="preserve">In the event an AMT/Large Tent is decommissioned and needs to </w:t>
      </w:r>
      <w:r>
        <w:rPr>
          <w:rFonts w:ascii="Times New Roman" w:hAnsi="Times New Roman" w:cs="Times New Roman"/>
          <w:sz w:val="24"/>
          <w:szCs w:val="24"/>
        </w:rPr>
        <w:t>become operational again</w:t>
      </w:r>
      <w:r w:rsidRPr="001E4FE1">
        <w:rPr>
          <w:rFonts w:ascii="Times New Roman" w:hAnsi="Times New Roman" w:cs="Times New Roman"/>
          <w:sz w:val="24"/>
          <w:szCs w:val="24"/>
        </w:rPr>
        <w:t xml:space="preserve">, </w:t>
      </w:r>
      <w:r w:rsidRPr="00AD41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Pr="001E4FE1">
        <w:rPr>
          <w:rFonts w:ascii="Times New Roman" w:hAnsi="Times New Roman" w:cs="Times New Roman"/>
          <w:sz w:val="24"/>
          <w:szCs w:val="24"/>
        </w:rPr>
        <w:t xml:space="preserve"> must give the State at least </w:t>
      </w:r>
      <w:r w:rsidR="001E4FE1">
        <w:rPr>
          <w:rFonts w:ascii="Times New Roman" w:hAnsi="Times New Roman" w:cs="Times New Roman"/>
          <w:sz w:val="24"/>
          <w:szCs w:val="24"/>
        </w:rPr>
        <w:t>ninety-six (96)</w:t>
      </w:r>
      <w:r w:rsidRPr="001E4FE1">
        <w:rPr>
          <w:rFonts w:ascii="Times New Roman" w:hAnsi="Times New Roman" w:cs="Times New Roman"/>
          <w:sz w:val="24"/>
          <w:szCs w:val="24"/>
        </w:rPr>
        <w:t xml:space="preserve"> </w:t>
      </w:r>
      <w:r w:rsidRPr="00AD4100">
        <w:rPr>
          <w:rFonts w:ascii="Times New Roman" w:hAnsi="Times New Roman" w:cs="Times New Roman"/>
          <w:sz w:val="24"/>
          <w:szCs w:val="24"/>
        </w:rPr>
        <w:t xml:space="preserve">hours’ </w:t>
      </w:r>
      <w:r w:rsidRPr="00AD4100">
        <w:rPr>
          <w:rFonts w:ascii="Times New Roman" w:hAnsi="Times New Roman" w:cs="Times New Roman"/>
          <w:sz w:val="24"/>
          <w:szCs w:val="24"/>
        </w:rPr>
        <w:lastRenderedPageBreak/>
        <w:t>notice</w:t>
      </w:r>
      <w:r w:rsidRPr="001E4FE1">
        <w:rPr>
          <w:rFonts w:ascii="Times New Roman" w:hAnsi="Times New Roman" w:cs="Times New Roman"/>
          <w:sz w:val="24"/>
          <w:szCs w:val="24"/>
        </w:rPr>
        <w:t>.</w:t>
      </w:r>
      <w:r w:rsidR="0020674A" w:rsidRPr="00AD4100">
        <w:rPr>
          <w:rFonts w:ascii="Times New Roman" w:hAnsi="Times New Roman" w:cs="Times New Roman"/>
          <w:sz w:val="24"/>
          <w:szCs w:val="24"/>
        </w:rPr>
        <w:t xml:space="preserve"> </w:t>
      </w:r>
      <w:r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Pr="001E4FE1">
        <w:rPr>
          <w:rFonts w:ascii="Times New Roman" w:hAnsi="Times New Roman" w:cs="Times New Roman"/>
          <w:sz w:val="24"/>
          <w:szCs w:val="24"/>
        </w:rPr>
        <w:t xml:space="preserve"> </w:t>
      </w:r>
      <w:r w:rsidR="001E4FE1">
        <w:rPr>
          <w:rFonts w:ascii="Times New Roman" w:hAnsi="Times New Roman" w:cs="Times New Roman"/>
          <w:sz w:val="24"/>
          <w:szCs w:val="24"/>
        </w:rPr>
        <w:t>shall be</w:t>
      </w:r>
      <w:r w:rsidRPr="001E4FE1">
        <w:rPr>
          <w:rFonts w:ascii="Times New Roman" w:hAnsi="Times New Roman" w:cs="Times New Roman"/>
          <w:sz w:val="24"/>
          <w:szCs w:val="24"/>
        </w:rPr>
        <w:t xml:space="preserve"> responsible for</w:t>
      </w:r>
      <w:r>
        <w:rPr>
          <w:rFonts w:ascii="Times New Roman" w:hAnsi="Times New Roman" w:cs="Times New Roman"/>
          <w:sz w:val="24"/>
          <w:szCs w:val="24"/>
        </w:rPr>
        <w:t xml:space="preserve"> re-certifying medical gases</w:t>
      </w:r>
      <w:r w:rsidR="00526000">
        <w:rPr>
          <w:rFonts w:ascii="Times New Roman" w:hAnsi="Times New Roman" w:cs="Times New Roman"/>
          <w:sz w:val="24"/>
          <w:szCs w:val="24"/>
        </w:rPr>
        <w:t xml:space="preserve"> and oxygen tanks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394B68A" w14:textId="77777777" w:rsidR="00EC0933" w:rsidRPr="00CE12E6" w:rsidRDefault="00EC0933" w:rsidP="00EC0933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636BF3" w14:textId="0FC40387" w:rsidR="004F07BF" w:rsidRPr="00CE12E6" w:rsidRDefault="004F07BF" w:rsidP="00206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Pr="00CE12E6">
        <w:rPr>
          <w:rFonts w:ascii="Times New Roman" w:hAnsi="Times New Roman" w:cs="Times New Roman"/>
          <w:sz w:val="24"/>
          <w:szCs w:val="24"/>
        </w:rPr>
        <w:t xml:space="preserve"> reserves the right, at their own expense, to re-locate the </w:t>
      </w:r>
      <w:r w:rsidR="00EC0933" w:rsidRPr="00CE12E6">
        <w:rPr>
          <w:rFonts w:ascii="Times New Roman" w:hAnsi="Times New Roman" w:cs="Times New Roman"/>
          <w:sz w:val="24"/>
          <w:szCs w:val="24"/>
        </w:rPr>
        <w:t>AMT/</w:t>
      </w:r>
      <w:r w:rsidR="00752CDF" w:rsidRPr="00CE12E6">
        <w:rPr>
          <w:rFonts w:ascii="Times New Roman" w:hAnsi="Times New Roman" w:cs="Times New Roman"/>
          <w:sz w:val="24"/>
          <w:szCs w:val="24"/>
        </w:rPr>
        <w:t>Large</w:t>
      </w:r>
      <w:r w:rsidR="00EC0933" w:rsidRPr="00CE12E6">
        <w:rPr>
          <w:rFonts w:ascii="Times New Roman" w:hAnsi="Times New Roman" w:cs="Times New Roman"/>
          <w:sz w:val="24"/>
          <w:szCs w:val="24"/>
        </w:rPr>
        <w:t xml:space="preserve"> Tent on the facility grounds </w:t>
      </w:r>
      <w:r w:rsidRPr="00CE12E6">
        <w:rPr>
          <w:rFonts w:ascii="Times New Roman" w:hAnsi="Times New Roman" w:cs="Times New Roman"/>
          <w:sz w:val="24"/>
          <w:szCs w:val="24"/>
        </w:rPr>
        <w:t>based on their own operational needs.</w:t>
      </w:r>
      <w:r w:rsidR="00EC0933" w:rsidRPr="00CE12E6">
        <w:rPr>
          <w:rFonts w:ascii="Times New Roman" w:hAnsi="Times New Roman" w:cs="Times New Roman"/>
          <w:sz w:val="24"/>
          <w:szCs w:val="24"/>
        </w:rPr>
        <w:t xml:space="preserve"> Any damage to the AMT/</w:t>
      </w:r>
      <w:r w:rsidR="00752CDF" w:rsidRPr="00CE12E6">
        <w:rPr>
          <w:rFonts w:ascii="Times New Roman" w:hAnsi="Times New Roman" w:cs="Times New Roman"/>
          <w:sz w:val="24"/>
          <w:szCs w:val="24"/>
        </w:rPr>
        <w:t>Large</w:t>
      </w:r>
      <w:r w:rsidR="00EC0933" w:rsidRPr="00CE12E6">
        <w:rPr>
          <w:rFonts w:ascii="Times New Roman" w:hAnsi="Times New Roman" w:cs="Times New Roman"/>
          <w:sz w:val="24"/>
          <w:szCs w:val="24"/>
        </w:rPr>
        <w:t xml:space="preserve"> Tent incurred during re-location will be at the expense of </w:t>
      </w:r>
      <w:r w:rsidR="00EC0933"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NAME.</w:t>
      </w:r>
      <w:r w:rsidR="001C08CD"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INSERT ENTITY NAME </w:t>
      </w:r>
      <w:r w:rsidR="001C08CD" w:rsidRPr="00CE12E6">
        <w:rPr>
          <w:rFonts w:ascii="Times New Roman" w:hAnsi="Times New Roman" w:cs="Times New Roman"/>
          <w:sz w:val="24"/>
          <w:szCs w:val="24"/>
        </w:rPr>
        <w:t>shall notify the State of their intent to move the AMT/</w:t>
      </w:r>
      <w:r w:rsidR="00752CDF" w:rsidRPr="00CE12E6">
        <w:rPr>
          <w:rFonts w:ascii="Times New Roman" w:hAnsi="Times New Roman" w:cs="Times New Roman"/>
          <w:sz w:val="24"/>
          <w:szCs w:val="24"/>
        </w:rPr>
        <w:t>Large</w:t>
      </w:r>
      <w:r w:rsidR="001C08CD" w:rsidRPr="00CE12E6">
        <w:rPr>
          <w:rFonts w:ascii="Times New Roman" w:hAnsi="Times New Roman" w:cs="Times New Roman"/>
          <w:sz w:val="24"/>
          <w:szCs w:val="24"/>
        </w:rPr>
        <w:t xml:space="preserve"> Tent at least </w:t>
      </w:r>
      <w:r w:rsidR="001E4FE1">
        <w:rPr>
          <w:rFonts w:ascii="Times New Roman" w:hAnsi="Times New Roman" w:cs="Times New Roman"/>
          <w:sz w:val="24"/>
          <w:szCs w:val="24"/>
        </w:rPr>
        <w:t>seven (</w:t>
      </w:r>
      <w:r w:rsidR="001C08CD" w:rsidRPr="00CE12E6">
        <w:rPr>
          <w:rFonts w:ascii="Times New Roman" w:hAnsi="Times New Roman" w:cs="Times New Roman"/>
          <w:sz w:val="24"/>
          <w:szCs w:val="24"/>
        </w:rPr>
        <w:t>7</w:t>
      </w:r>
      <w:r w:rsidR="001E4FE1">
        <w:rPr>
          <w:rFonts w:ascii="Times New Roman" w:hAnsi="Times New Roman" w:cs="Times New Roman"/>
          <w:sz w:val="24"/>
          <w:szCs w:val="24"/>
        </w:rPr>
        <w:t>)</w:t>
      </w:r>
      <w:r w:rsidR="001C08CD" w:rsidRPr="00CE12E6">
        <w:rPr>
          <w:rFonts w:ascii="Times New Roman" w:hAnsi="Times New Roman" w:cs="Times New Roman"/>
          <w:sz w:val="24"/>
          <w:szCs w:val="24"/>
        </w:rPr>
        <w:t xml:space="preserve"> business days in advance so a walk-through may be conducted to document any damage prior to the re-location.</w:t>
      </w:r>
      <w:r w:rsidR="0020674A" w:rsidRPr="00CE12E6">
        <w:rPr>
          <w:rFonts w:ascii="Times New Roman" w:hAnsi="Times New Roman" w:cs="Times New Roman"/>
          <w:sz w:val="24"/>
          <w:szCs w:val="24"/>
        </w:rPr>
        <w:t xml:space="preserve"> </w:t>
      </w:r>
      <w:r w:rsidR="00BE6D32" w:rsidRPr="00CE12E6">
        <w:rPr>
          <w:rFonts w:ascii="Times New Roman" w:hAnsi="Times New Roman" w:cs="Times New Roman"/>
          <w:sz w:val="24"/>
          <w:szCs w:val="24"/>
        </w:rPr>
        <w:t>In the event of a natural, manmade, technological emergency and/or as other emergent needs arise, the State shall move the AMT/</w:t>
      </w:r>
      <w:r w:rsidR="00752CDF" w:rsidRPr="00CE12E6">
        <w:rPr>
          <w:rFonts w:ascii="Times New Roman" w:hAnsi="Times New Roman" w:cs="Times New Roman"/>
          <w:sz w:val="24"/>
          <w:szCs w:val="24"/>
        </w:rPr>
        <w:t>Large</w:t>
      </w:r>
      <w:r w:rsidR="00BE6D32" w:rsidRPr="00CE12E6">
        <w:rPr>
          <w:rFonts w:ascii="Times New Roman" w:hAnsi="Times New Roman" w:cs="Times New Roman"/>
          <w:sz w:val="24"/>
          <w:szCs w:val="24"/>
        </w:rPr>
        <w:t xml:space="preserve"> Tent to a mutually agreed upon new location with </w:t>
      </w:r>
      <w:r w:rsidR="00BE6D32"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INSERT ENTITY NAME </w:t>
      </w:r>
      <w:r w:rsidR="00BE6D32" w:rsidRPr="00CE12E6">
        <w:rPr>
          <w:rFonts w:ascii="Times New Roman" w:hAnsi="Times New Roman" w:cs="Times New Roman"/>
          <w:sz w:val="24"/>
          <w:szCs w:val="24"/>
        </w:rPr>
        <w:t>at no cost to</w:t>
      </w:r>
      <w:r w:rsidR="00BE6D32"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INSERT ENTITY NAME</w:t>
      </w:r>
    </w:p>
    <w:p w14:paraId="19314177" w14:textId="77777777" w:rsidR="00E819FC" w:rsidRPr="00CE12E6" w:rsidRDefault="00E819FC" w:rsidP="00E819FC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34004F" w14:textId="52F326F9" w:rsidR="0020674A" w:rsidRPr="001E4FE1" w:rsidRDefault="00E819FC" w:rsidP="00206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INSERT ENTITY NAME </w:t>
      </w:r>
      <w:r w:rsidRPr="00CE12E6">
        <w:rPr>
          <w:rFonts w:ascii="Times New Roman" w:hAnsi="Times New Roman" w:cs="Times New Roman"/>
          <w:sz w:val="24"/>
          <w:szCs w:val="24"/>
        </w:rPr>
        <w:t xml:space="preserve">and the State will jointly conduct a walk-through of the </w:t>
      </w:r>
      <w:r w:rsidR="00EC0933" w:rsidRPr="00CE12E6">
        <w:rPr>
          <w:rFonts w:ascii="Times New Roman" w:hAnsi="Times New Roman" w:cs="Times New Roman"/>
          <w:sz w:val="24"/>
          <w:szCs w:val="24"/>
        </w:rPr>
        <w:t>AMT/</w:t>
      </w:r>
      <w:r w:rsidR="00752CDF" w:rsidRPr="00CE12E6">
        <w:rPr>
          <w:rFonts w:ascii="Times New Roman" w:hAnsi="Times New Roman" w:cs="Times New Roman"/>
          <w:sz w:val="24"/>
          <w:szCs w:val="24"/>
        </w:rPr>
        <w:t>Large</w:t>
      </w:r>
      <w:r w:rsidR="00EC0933" w:rsidRPr="00CE12E6">
        <w:rPr>
          <w:rFonts w:ascii="Times New Roman" w:hAnsi="Times New Roman" w:cs="Times New Roman"/>
          <w:sz w:val="24"/>
          <w:szCs w:val="24"/>
        </w:rPr>
        <w:t xml:space="preserve"> Tent </w:t>
      </w:r>
      <w:r w:rsidRPr="00CE12E6">
        <w:rPr>
          <w:rFonts w:ascii="Times New Roman" w:hAnsi="Times New Roman" w:cs="Times New Roman"/>
          <w:sz w:val="24"/>
          <w:szCs w:val="24"/>
        </w:rPr>
        <w:t xml:space="preserve">before </w:t>
      </w:r>
      <w:r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 is/they are</w:t>
      </w:r>
      <w:r w:rsidRPr="00CE12E6">
        <w:rPr>
          <w:rFonts w:ascii="Times New Roman" w:hAnsi="Times New Roman" w:cs="Times New Roman"/>
          <w:sz w:val="24"/>
          <w:szCs w:val="24"/>
        </w:rPr>
        <w:t xml:space="preserve"> released to </w:t>
      </w:r>
      <w:r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Pr="00CE12E6">
        <w:rPr>
          <w:rFonts w:ascii="Times New Roman" w:hAnsi="Times New Roman" w:cs="Times New Roman"/>
          <w:sz w:val="24"/>
          <w:szCs w:val="24"/>
        </w:rPr>
        <w:t>.</w:t>
      </w:r>
      <w:r w:rsidR="0020674A" w:rsidRPr="00CE12E6">
        <w:rPr>
          <w:rFonts w:ascii="Times New Roman" w:hAnsi="Times New Roman" w:cs="Times New Roman"/>
          <w:sz w:val="24"/>
          <w:szCs w:val="24"/>
        </w:rPr>
        <w:t xml:space="preserve"> </w:t>
      </w:r>
      <w:r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Pr="00CE12E6">
        <w:rPr>
          <w:rFonts w:ascii="Times New Roman" w:hAnsi="Times New Roman" w:cs="Times New Roman"/>
          <w:sz w:val="24"/>
          <w:szCs w:val="24"/>
        </w:rPr>
        <w:t xml:space="preserve"> shall identify any items needing to be addressed at that time.</w:t>
      </w:r>
      <w:r w:rsidR="0020674A" w:rsidRPr="00CE12E6">
        <w:rPr>
          <w:rFonts w:ascii="Times New Roman" w:hAnsi="Times New Roman" w:cs="Times New Roman"/>
          <w:sz w:val="24"/>
          <w:szCs w:val="24"/>
        </w:rPr>
        <w:t xml:space="preserve"> </w:t>
      </w:r>
      <w:r w:rsidR="00026587"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="00026587" w:rsidRPr="00CE12E6">
        <w:rPr>
          <w:rFonts w:ascii="Times New Roman" w:hAnsi="Times New Roman" w:cs="Times New Roman"/>
          <w:sz w:val="24"/>
          <w:szCs w:val="24"/>
        </w:rPr>
        <w:t xml:space="preserve"> shall exercise reasonable care in maintaining the </w:t>
      </w:r>
      <w:r w:rsidR="00934D79" w:rsidRPr="00CE12E6">
        <w:rPr>
          <w:rFonts w:ascii="Times New Roman" w:hAnsi="Times New Roman" w:cs="Times New Roman"/>
          <w:sz w:val="24"/>
          <w:szCs w:val="24"/>
        </w:rPr>
        <w:t>AMT/</w:t>
      </w:r>
      <w:r w:rsidR="00752CDF" w:rsidRPr="00CE12E6">
        <w:rPr>
          <w:rFonts w:ascii="Times New Roman" w:hAnsi="Times New Roman" w:cs="Times New Roman"/>
          <w:sz w:val="24"/>
          <w:szCs w:val="24"/>
        </w:rPr>
        <w:t>Large</w:t>
      </w:r>
      <w:r w:rsidR="00934D79" w:rsidRPr="00CE12E6">
        <w:rPr>
          <w:rFonts w:ascii="Times New Roman" w:hAnsi="Times New Roman" w:cs="Times New Roman"/>
          <w:sz w:val="24"/>
          <w:szCs w:val="24"/>
        </w:rPr>
        <w:t xml:space="preserve"> Tent</w:t>
      </w:r>
      <w:r w:rsidR="00026587" w:rsidRPr="00CE12E6">
        <w:rPr>
          <w:rFonts w:ascii="Times New Roman" w:hAnsi="Times New Roman" w:cs="Times New Roman"/>
          <w:sz w:val="24"/>
          <w:szCs w:val="24"/>
        </w:rPr>
        <w:t xml:space="preserve">; </w:t>
      </w:r>
      <w:r w:rsidR="00F80F35" w:rsidRPr="00CE12E6">
        <w:rPr>
          <w:rFonts w:ascii="Times New Roman" w:hAnsi="Times New Roman" w:cs="Times New Roman"/>
          <w:sz w:val="24"/>
          <w:szCs w:val="24"/>
        </w:rPr>
        <w:t>f</w:t>
      </w:r>
      <w:r w:rsidR="00026587" w:rsidRPr="00CE12E6">
        <w:rPr>
          <w:rFonts w:ascii="Times New Roman" w:hAnsi="Times New Roman" w:cs="Times New Roman"/>
          <w:sz w:val="24"/>
          <w:szCs w:val="24"/>
        </w:rPr>
        <w:t xml:space="preserve">ailure to do so may result in damages being assessed against </w:t>
      </w:r>
      <w:r w:rsidR="00026587"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="00026587" w:rsidRPr="00CE12E6">
        <w:rPr>
          <w:rFonts w:ascii="Times New Roman" w:hAnsi="Times New Roman" w:cs="Times New Roman"/>
          <w:sz w:val="24"/>
          <w:szCs w:val="24"/>
        </w:rPr>
        <w:t xml:space="preserve"> by the State.</w:t>
      </w:r>
    </w:p>
    <w:p w14:paraId="1044615C" w14:textId="77777777" w:rsidR="0020674A" w:rsidRPr="00ED579C" w:rsidRDefault="0020674A" w:rsidP="00ED579C">
      <w:pPr>
        <w:pStyle w:val="ListParagraph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6E5C7C" w14:textId="53897404" w:rsidR="0020674A" w:rsidRPr="001E4FE1" w:rsidRDefault="006F58F0" w:rsidP="00ED579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579C">
        <w:rPr>
          <w:rFonts w:ascii="Times New Roman" w:hAnsi="Times New Roman" w:cs="Times New Roman"/>
          <w:sz w:val="24"/>
          <w:szCs w:val="24"/>
        </w:rPr>
        <w:t>The Department of General Services</w:t>
      </w:r>
      <w:r w:rsidR="00ED579C">
        <w:rPr>
          <w:rFonts w:ascii="Times New Roman" w:hAnsi="Times New Roman" w:cs="Times New Roman"/>
          <w:sz w:val="24"/>
          <w:szCs w:val="24"/>
        </w:rPr>
        <w:t xml:space="preserve"> (DGS)</w:t>
      </w:r>
      <w:r w:rsidRPr="00ED579C">
        <w:rPr>
          <w:rFonts w:ascii="Times New Roman" w:hAnsi="Times New Roman" w:cs="Times New Roman"/>
          <w:sz w:val="24"/>
          <w:szCs w:val="24"/>
        </w:rPr>
        <w:t xml:space="preserve"> will provide an </w:t>
      </w:r>
      <w:r w:rsidR="00DC1E2D" w:rsidRPr="00ED579C">
        <w:rPr>
          <w:rFonts w:ascii="Times New Roman" w:hAnsi="Times New Roman" w:cs="Times New Roman"/>
          <w:sz w:val="24"/>
          <w:szCs w:val="24"/>
        </w:rPr>
        <w:t>Operations and Maintenance (</w:t>
      </w:r>
      <w:r w:rsidRPr="00ED579C">
        <w:rPr>
          <w:rFonts w:ascii="Times New Roman" w:hAnsi="Times New Roman" w:cs="Times New Roman"/>
          <w:sz w:val="24"/>
          <w:szCs w:val="24"/>
        </w:rPr>
        <w:t>O&amp;M</w:t>
      </w:r>
      <w:r w:rsidR="00DC1E2D" w:rsidRPr="00ED579C">
        <w:rPr>
          <w:rFonts w:ascii="Times New Roman" w:hAnsi="Times New Roman" w:cs="Times New Roman"/>
          <w:sz w:val="24"/>
          <w:szCs w:val="24"/>
        </w:rPr>
        <w:t>)</w:t>
      </w:r>
      <w:r w:rsidRPr="00ED579C">
        <w:rPr>
          <w:rFonts w:ascii="Times New Roman" w:hAnsi="Times New Roman" w:cs="Times New Roman"/>
          <w:sz w:val="24"/>
          <w:szCs w:val="24"/>
        </w:rPr>
        <w:t xml:space="preserve"> </w:t>
      </w:r>
      <w:r w:rsidRPr="00ED57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manual and will provide contact information for any warranty issues. </w:t>
      </w:r>
      <w:r w:rsidRPr="001E4F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Pr="00ED579C">
        <w:rPr>
          <w:rFonts w:ascii="Times New Roman" w:hAnsi="Times New Roman" w:cs="Times New Roman"/>
          <w:sz w:val="24"/>
          <w:szCs w:val="24"/>
        </w:rPr>
        <w:t xml:space="preserve"> shall </w:t>
      </w:r>
      <w:r w:rsidRPr="00ED57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monitor the AMT/</w:t>
      </w:r>
      <w:r w:rsidR="00752CDF" w:rsidRPr="00ED57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Large</w:t>
      </w:r>
      <w:r w:rsidRPr="00ED57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Tent for issues and shall reach out directly for services, per the manual.</w:t>
      </w:r>
      <w:r w:rsidR="0020674A" w:rsidRPr="00ED57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C1E2D" w:rsidRPr="00ED57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When situations arise, where due to immediate patient safety, DGS services are not available, the </w:t>
      </w:r>
      <w:r w:rsidR="00DC1E2D" w:rsidRPr="001E4F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="00DC1E2D" w:rsidRPr="00ED579C">
        <w:rPr>
          <w:rFonts w:ascii="Times New Roman" w:hAnsi="Times New Roman" w:cs="Times New Roman"/>
          <w:sz w:val="24"/>
          <w:szCs w:val="24"/>
        </w:rPr>
        <w:t xml:space="preserve"> shall take appropriate measures to address </w:t>
      </w:r>
      <w:r w:rsidR="00DC1E2D" w:rsidRPr="00ED57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AMT/</w:t>
      </w:r>
      <w:r w:rsidR="00752CDF" w:rsidRPr="00ED57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Large</w:t>
      </w:r>
      <w:r w:rsidR="00DC1E2D" w:rsidRPr="00ED57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Tent issues such as leaking rainwater or wall separation.</w:t>
      </w:r>
      <w:r w:rsidR="0020674A" w:rsidRPr="00ED57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C1E2D" w:rsidRPr="00ED57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State will correct temporary measures and return AMT/</w:t>
      </w:r>
      <w:r w:rsidR="00752CDF" w:rsidRPr="00ED57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Large</w:t>
      </w:r>
      <w:r w:rsidR="00DC1E2D" w:rsidRPr="00ED57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Tent to original construction design at no cost to </w:t>
      </w:r>
      <w:r w:rsidR="00DC1E2D" w:rsidRPr="001E4F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="00DC1E2D" w:rsidRPr="00ED579C">
        <w:rPr>
          <w:rFonts w:ascii="Times New Roman" w:hAnsi="Times New Roman" w:cs="Times New Roman"/>
          <w:sz w:val="24"/>
          <w:szCs w:val="24"/>
        </w:rPr>
        <w:t>.</w:t>
      </w:r>
    </w:p>
    <w:p w14:paraId="18F719C0" w14:textId="635EB7D8" w:rsidR="006F58F0" w:rsidRPr="001E4FE1" w:rsidRDefault="00AD4100" w:rsidP="00ED57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the structure is operational, </w:t>
      </w:r>
      <w:r w:rsidR="00ED579C">
        <w:rPr>
          <w:rFonts w:ascii="Times New Roman" w:eastAsia="Times New Roman" w:hAnsi="Times New Roman" w:cs="Times New Roman"/>
          <w:sz w:val="24"/>
          <w:szCs w:val="24"/>
        </w:rPr>
        <w:t>DGS</w:t>
      </w:r>
      <w:r w:rsidR="006F58F0" w:rsidRPr="00ED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26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 its designee, </w:t>
      </w:r>
      <w:r w:rsidR="006F58F0" w:rsidRPr="00ED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will visit the site </w:t>
      </w:r>
      <w:r w:rsidR="006B14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weekly</w:t>
      </w:r>
      <w:r w:rsidR="006F58F0" w:rsidRPr="00ED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through the emergency declaration </w:t>
      </w:r>
      <w:r w:rsidR="00BE6D32" w:rsidRPr="00ED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during/immediately after any natural, manmade</w:t>
      </w:r>
      <w:r w:rsidR="001E4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</w:t>
      </w:r>
      <w:r w:rsidR="00BE6D32" w:rsidRPr="00ED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technological emergency</w:t>
      </w:r>
      <w:r w:rsidR="00DC1E2D" w:rsidRPr="00ED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(i.e., high wind event, snow, earthquake, hurricane, etc.)</w:t>
      </w:r>
      <w:r w:rsidR="00BE6D32" w:rsidRPr="00ED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F58F0" w:rsidRPr="00ED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assure tent integrity</w:t>
      </w:r>
      <w:r w:rsidR="00BE6D32" w:rsidRPr="00ED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0674A" w:rsidRPr="00ED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F58F0" w:rsidRPr="00ED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contractor will also periodically inspect the structures and systems and provide a completed checklist for each site</w:t>
      </w:r>
      <w:r w:rsidR="00206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in accordance with Attachment A</w:t>
      </w:r>
      <w:r w:rsidR="006F58F0" w:rsidRPr="00ED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46C329D" w14:textId="3921E240" w:rsidR="00AD4100" w:rsidRPr="00ED579C" w:rsidRDefault="00AD4100" w:rsidP="00ED57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the structure is decommissioned but remains on </w:t>
      </w:r>
      <w:r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E4FE1">
        <w:rPr>
          <w:rFonts w:ascii="Times New Roman" w:hAnsi="Times New Roman" w:cs="Times New Roman"/>
          <w:sz w:val="24"/>
          <w:szCs w:val="24"/>
        </w:rPr>
        <w:t xml:space="preserve">property, </w:t>
      </w:r>
      <w:r>
        <w:rPr>
          <w:rFonts w:ascii="Times New Roman" w:hAnsi="Times New Roman" w:cs="Times New Roman"/>
          <w:sz w:val="24"/>
          <w:szCs w:val="24"/>
        </w:rPr>
        <w:t xml:space="preserve">DGS will conduct monthly maintenance checks of the structure, the generator and HVAC systems.  </w:t>
      </w:r>
    </w:p>
    <w:p w14:paraId="231DCB26" w14:textId="77777777" w:rsidR="00F80F35" w:rsidRPr="00A823E3" w:rsidRDefault="00F80F35" w:rsidP="00F80F35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B30B47" w14:textId="6C648E43" w:rsidR="00A823E3" w:rsidRPr="00ED579C" w:rsidRDefault="00A823E3" w:rsidP="00CE12E6">
      <w:pPr>
        <w:pStyle w:val="ListParagraph"/>
        <w:widowControl w:val="0"/>
        <w:numPr>
          <w:ilvl w:val="0"/>
          <w:numId w:val="1"/>
        </w:numPr>
        <w:tabs>
          <w:tab w:val="left" w:pos="1575"/>
        </w:tabs>
        <w:autoSpaceDE w:val="0"/>
        <w:autoSpaceDN w:val="0"/>
        <w:spacing w:before="1" w:after="0" w:line="240" w:lineRule="auto"/>
        <w:ind w:right="40"/>
        <w:contextualSpacing w:val="0"/>
        <w:rPr>
          <w:rFonts w:ascii="Times New Roman" w:hAnsi="Times New Roman" w:cs="Times New Roman"/>
          <w:color w:val="2B2B2B"/>
          <w:sz w:val="24"/>
          <w:szCs w:val="24"/>
        </w:rPr>
      </w:pPr>
      <w:r w:rsidRPr="00ED579C">
        <w:rPr>
          <w:rFonts w:ascii="Times New Roman" w:hAnsi="Times New Roman" w:cs="Times New Roman"/>
          <w:color w:val="2B2B2B"/>
          <w:sz w:val="24"/>
          <w:szCs w:val="24"/>
        </w:rPr>
        <w:t>If hea</w:t>
      </w:r>
      <w:r>
        <w:rPr>
          <w:rFonts w:ascii="Times New Roman" w:hAnsi="Times New Roman" w:cs="Times New Roman"/>
          <w:color w:val="2B2B2B"/>
          <w:sz w:val="24"/>
          <w:szCs w:val="24"/>
        </w:rPr>
        <w:t>lth care servi</w:t>
      </w:r>
      <w:r w:rsidR="005A7346">
        <w:rPr>
          <w:rFonts w:ascii="Times New Roman" w:hAnsi="Times New Roman" w:cs="Times New Roman"/>
          <w:color w:val="2B2B2B"/>
          <w:sz w:val="24"/>
          <w:szCs w:val="24"/>
        </w:rPr>
        <w:t>c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es provided to </w:t>
      </w:r>
      <w:r w:rsidRPr="00ED579C">
        <w:rPr>
          <w:rFonts w:ascii="Times New Roman" w:hAnsi="Times New Roman" w:cs="Times New Roman"/>
          <w:color w:val="2B2B2B"/>
          <w:sz w:val="24"/>
          <w:szCs w:val="24"/>
        </w:rPr>
        <w:t xml:space="preserve">patients </w:t>
      </w:r>
      <w:r w:rsidR="005A7346" w:rsidRPr="00ED579C">
        <w:rPr>
          <w:rFonts w:ascii="Times New Roman" w:hAnsi="Times New Roman" w:cs="Times New Roman"/>
          <w:color w:val="2B2B2B"/>
          <w:sz w:val="24"/>
          <w:szCs w:val="24"/>
        </w:rPr>
        <w:t>in the AMT/Large Tent are reimbursable by third</w:t>
      </w:r>
      <w:r w:rsidR="005A7346">
        <w:rPr>
          <w:rFonts w:ascii="Times New Roman" w:hAnsi="Times New Roman" w:cs="Times New Roman"/>
          <w:color w:val="2B2B2B"/>
          <w:sz w:val="24"/>
          <w:szCs w:val="24"/>
        </w:rPr>
        <w:t xml:space="preserve"> party payers, </w:t>
      </w:r>
      <w:r w:rsidR="005A7346"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="001E4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FE1">
        <w:rPr>
          <w:rFonts w:ascii="Times New Roman" w:hAnsi="Times New Roman" w:cs="Times New Roman"/>
          <w:sz w:val="24"/>
          <w:szCs w:val="24"/>
        </w:rPr>
        <w:t>shall</w:t>
      </w:r>
      <w:r w:rsidR="005A7346" w:rsidRPr="00ED579C">
        <w:rPr>
          <w:rFonts w:ascii="Times New Roman" w:hAnsi="Times New Roman" w:cs="Times New Roman"/>
          <w:sz w:val="24"/>
          <w:szCs w:val="24"/>
        </w:rPr>
        <w:t xml:space="preserve"> bill for all such services provided</w:t>
      </w:r>
      <w:r w:rsidR="005A7346">
        <w:rPr>
          <w:rFonts w:ascii="Times New Roman" w:hAnsi="Times New Roman" w:cs="Times New Roman"/>
          <w:sz w:val="24"/>
          <w:szCs w:val="24"/>
        </w:rPr>
        <w:t xml:space="preserve">, including but not limited to, direct billing of patient’s insurance, Medicaid, and Medicare, and any and all other systems of billing and payment. </w:t>
      </w:r>
      <w:r w:rsidR="005A7346"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="005A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A7346">
        <w:rPr>
          <w:rFonts w:ascii="Times New Roman" w:hAnsi="Times New Roman" w:cs="Times New Roman"/>
          <w:sz w:val="24"/>
          <w:szCs w:val="24"/>
        </w:rPr>
        <w:t xml:space="preserve">agrees to make </w:t>
      </w:r>
      <w:r w:rsidR="005A7346">
        <w:rPr>
          <w:rFonts w:ascii="Times New Roman" w:hAnsi="Times New Roman" w:cs="Times New Roman"/>
          <w:sz w:val="24"/>
          <w:szCs w:val="24"/>
        </w:rPr>
        <w:lastRenderedPageBreak/>
        <w:t xml:space="preserve">reasonable efforts to bill and collect for services rendered in the AMT/Large Tent. Billing procedures will be pursuant to the </w:t>
      </w:r>
      <w:r w:rsidR="005A7346"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="005A7346" w:rsidRPr="00331540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 </w:t>
      </w:r>
      <w:r w:rsidR="005A7346">
        <w:rPr>
          <w:rFonts w:ascii="Times New Roman" w:hAnsi="Times New Roman" w:cs="Times New Roman"/>
          <w:sz w:val="24"/>
          <w:szCs w:val="24"/>
        </w:rPr>
        <w:t xml:space="preserve">practices, policies and procedures. Invoiced amounts will be subject to, bad debt, payor rules, permitted waivers of copayment or other fees, charitable care policies and contractual allowances. </w:t>
      </w:r>
      <w:r w:rsidR="005A7346"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="005A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A7346">
        <w:rPr>
          <w:rFonts w:ascii="Times New Roman" w:hAnsi="Times New Roman" w:cs="Times New Roman"/>
          <w:sz w:val="24"/>
          <w:szCs w:val="24"/>
        </w:rPr>
        <w:t>agree to make reasonable efforts to bill and collect for services rendered in the AMT/Large Tent</w:t>
      </w:r>
      <w:r w:rsidR="00ED579C">
        <w:rPr>
          <w:rFonts w:ascii="Times New Roman" w:hAnsi="Times New Roman" w:cs="Times New Roman"/>
          <w:sz w:val="24"/>
          <w:szCs w:val="24"/>
        </w:rPr>
        <w:t xml:space="preserve">, and to the extent feasible, their efforts will be consistent with its billing and collection practices. </w:t>
      </w:r>
    </w:p>
    <w:p w14:paraId="73D38922" w14:textId="77777777" w:rsidR="00ED579C" w:rsidRPr="00ED579C" w:rsidRDefault="00ED579C" w:rsidP="00ED579C">
      <w:pPr>
        <w:pStyle w:val="ListParagraph"/>
        <w:widowControl w:val="0"/>
        <w:tabs>
          <w:tab w:val="left" w:pos="1575"/>
        </w:tabs>
        <w:autoSpaceDE w:val="0"/>
        <w:autoSpaceDN w:val="0"/>
        <w:spacing w:before="1" w:after="0" w:line="240" w:lineRule="auto"/>
        <w:ind w:left="360" w:right="40"/>
        <w:contextualSpacing w:val="0"/>
        <w:rPr>
          <w:rFonts w:ascii="Times New Roman" w:hAnsi="Times New Roman" w:cs="Times New Roman"/>
          <w:color w:val="2B2B2B"/>
          <w:sz w:val="24"/>
          <w:szCs w:val="24"/>
        </w:rPr>
      </w:pPr>
    </w:p>
    <w:p w14:paraId="117AB615" w14:textId="68B29FDE" w:rsidR="00CE12E6" w:rsidRPr="00BD7F37" w:rsidRDefault="00952F14" w:rsidP="00ED579C">
      <w:pPr>
        <w:pStyle w:val="ListParagraph"/>
        <w:widowControl w:val="0"/>
        <w:numPr>
          <w:ilvl w:val="0"/>
          <w:numId w:val="1"/>
        </w:numPr>
        <w:tabs>
          <w:tab w:val="left" w:pos="1575"/>
        </w:tabs>
        <w:autoSpaceDE w:val="0"/>
        <w:autoSpaceDN w:val="0"/>
        <w:spacing w:before="1" w:after="0" w:line="240" w:lineRule="auto"/>
        <w:ind w:right="40"/>
        <w:contextualSpacing w:val="0"/>
        <w:rPr>
          <w:rFonts w:ascii="Times New Roman" w:hAnsi="Times New Roman" w:cs="Times New Roman"/>
          <w:strike/>
          <w:color w:val="2B2B2B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the event that collections from billing do not cover the cost of operating the AMT/Large Tent for the treatment of COVID-19 patients, </w:t>
      </w:r>
      <w:r>
        <w:rPr>
          <w:rFonts w:ascii="Times New Roman" w:hAnsi="Times New Roman" w:cs="Times New Roman"/>
          <w:color w:val="2B2B2B"/>
          <w:w w:val="105"/>
          <w:sz w:val="24"/>
          <w:szCs w:val="24"/>
        </w:rPr>
        <w:t>t</w:t>
      </w:r>
      <w:r w:rsidR="00CE12E6" w:rsidRPr="00ED579C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he State shall reimburse </w:t>
      </w:r>
      <w:r w:rsidR="00CE12E6"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="00CE12E6" w:rsidRPr="00ED579C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B2B2B"/>
          <w:w w:val="105"/>
          <w:sz w:val="24"/>
          <w:szCs w:val="24"/>
        </w:rPr>
        <w:t>for the difference between collections and realized costs.</w:t>
      </w:r>
      <w:r w:rsidR="001E4FE1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 </w:t>
      </w:r>
      <w:r w:rsidR="00CE12E6" w:rsidRPr="00331540">
        <w:rPr>
          <w:rFonts w:ascii="Times New Roman" w:hAnsi="Times New Roman" w:cs="Times New Roman"/>
          <w:sz w:val="24"/>
          <w:szCs w:val="24"/>
        </w:rPr>
        <w:t xml:space="preserve">It is the responsibility of </w:t>
      </w:r>
      <w:r w:rsidR="00CE12E6" w:rsidRPr="003315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INSERT ENTITY NAME </w:t>
      </w:r>
      <w:r w:rsidR="00CE12E6" w:rsidRPr="00331540">
        <w:rPr>
          <w:rFonts w:ascii="Times New Roman" w:hAnsi="Times New Roman" w:cs="Times New Roman"/>
          <w:sz w:val="24"/>
          <w:szCs w:val="24"/>
        </w:rPr>
        <w:t>to provide appropriate documentation of all expenses to the State.</w:t>
      </w:r>
    </w:p>
    <w:p w14:paraId="35C7C4A2" w14:textId="2BA80019" w:rsidR="00CD6866" w:rsidRPr="0020674A" w:rsidRDefault="00CD6866" w:rsidP="001E4FE1">
      <w:pPr>
        <w:pStyle w:val="ListParagraph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91D4BA" w14:textId="6ABBF13C" w:rsidR="00CD6866" w:rsidRPr="00CE12E6" w:rsidRDefault="00CD6866" w:rsidP="00CD6866">
      <w:pPr>
        <w:rPr>
          <w:rFonts w:ascii="Times New Roman" w:hAnsi="Times New Roman" w:cs="Times New Roman"/>
          <w:sz w:val="24"/>
          <w:szCs w:val="24"/>
        </w:rPr>
      </w:pPr>
      <w:r w:rsidRPr="00CE12E6">
        <w:rPr>
          <w:rFonts w:ascii="Times New Roman" w:hAnsi="Times New Roman" w:cs="Times New Roman"/>
          <w:sz w:val="24"/>
          <w:szCs w:val="24"/>
        </w:rPr>
        <w:t xml:space="preserve">The State greatly appreciates </w:t>
      </w:r>
      <w:r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INSERT ENTITY NAME</w:t>
      </w:r>
      <w:r w:rsidR="00EC0933" w:rsidRPr="00CE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’S</w:t>
      </w:r>
      <w:r w:rsidRPr="00CE12E6">
        <w:rPr>
          <w:rFonts w:ascii="Times New Roman" w:hAnsi="Times New Roman" w:cs="Times New Roman"/>
          <w:sz w:val="24"/>
          <w:szCs w:val="24"/>
        </w:rPr>
        <w:t xml:space="preserve"> willingness to </w:t>
      </w:r>
      <w:r w:rsidR="00365804" w:rsidRPr="00CE12E6">
        <w:rPr>
          <w:rFonts w:ascii="Times New Roman" w:hAnsi="Times New Roman" w:cs="Times New Roman"/>
          <w:sz w:val="24"/>
          <w:szCs w:val="24"/>
        </w:rPr>
        <w:t xml:space="preserve">protect Marylanders by </w:t>
      </w:r>
      <w:r w:rsidRPr="00CE12E6">
        <w:rPr>
          <w:rFonts w:ascii="Times New Roman" w:hAnsi="Times New Roman" w:cs="Times New Roman"/>
          <w:sz w:val="24"/>
          <w:szCs w:val="24"/>
        </w:rPr>
        <w:t>provid</w:t>
      </w:r>
      <w:r w:rsidR="00365804" w:rsidRPr="00CE12E6">
        <w:rPr>
          <w:rFonts w:ascii="Times New Roman" w:hAnsi="Times New Roman" w:cs="Times New Roman"/>
          <w:sz w:val="24"/>
          <w:szCs w:val="24"/>
        </w:rPr>
        <w:t>ing</w:t>
      </w:r>
      <w:r w:rsidRPr="00CE12E6">
        <w:rPr>
          <w:rFonts w:ascii="Times New Roman" w:hAnsi="Times New Roman" w:cs="Times New Roman"/>
          <w:sz w:val="24"/>
          <w:szCs w:val="24"/>
        </w:rPr>
        <w:t xml:space="preserve"> patient surge capacity in response to the COVID-19 outbreak</w:t>
      </w:r>
    </w:p>
    <w:p w14:paraId="5A2F56AF" w14:textId="77777777" w:rsidR="001E4FE1" w:rsidRDefault="001E4FE1" w:rsidP="00CD6866">
      <w:pPr>
        <w:rPr>
          <w:rFonts w:ascii="Times New Roman" w:hAnsi="Times New Roman" w:cs="Times New Roman"/>
          <w:sz w:val="24"/>
          <w:szCs w:val="24"/>
        </w:rPr>
      </w:pPr>
    </w:p>
    <w:p w14:paraId="319AE2BA" w14:textId="27253A03" w:rsidR="00CD6866" w:rsidRPr="00CE12E6" w:rsidRDefault="00CD6866" w:rsidP="00CD6866">
      <w:pPr>
        <w:rPr>
          <w:rFonts w:ascii="Times New Roman" w:hAnsi="Times New Roman" w:cs="Times New Roman"/>
          <w:sz w:val="24"/>
          <w:szCs w:val="24"/>
        </w:rPr>
      </w:pPr>
      <w:r w:rsidRPr="00CE12E6">
        <w:rPr>
          <w:rFonts w:ascii="Times New Roman" w:hAnsi="Times New Roman" w:cs="Times New Roman"/>
          <w:sz w:val="24"/>
          <w:szCs w:val="24"/>
        </w:rPr>
        <w:t>Sincerely,</w:t>
      </w:r>
    </w:p>
    <w:p w14:paraId="1DF8B67D" w14:textId="4722836E" w:rsidR="00CD6866" w:rsidRPr="00CE12E6" w:rsidRDefault="00CD6866" w:rsidP="00CD6866">
      <w:pPr>
        <w:rPr>
          <w:rFonts w:ascii="Times New Roman" w:hAnsi="Times New Roman" w:cs="Times New Roman"/>
          <w:sz w:val="24"/>
          <w:szCs w:val="24"/>
        </w:rPr>
      </w:pPr>
    </w:p>
    <w:p w14:paraId="1218FDBD" w14:textId="77777777" w:rsidR="006F58F0" w:rsidRPr="00CE12E6" w:rsidRDefault="006F58F0" w:rsidP="00CD6866">
      <w:pPr>
        <w:rPr>
          <w:rFonts w:ascii="Times New Roman" w:hAnsi="Times New Roman" w:cs="Times New Roman"/>
          <w:sz w:val="24"/>
          <w:szCs w:val="24"/>
        </w:rPr>
      </w:pPr>
    </w:p>
    <w:p w14:paraId="697DA6BC" w14:textId="77777777" w:rsidR="00CD6866" w:rsidRPr="00CE12E6" w:rsidRDefault="00CD6866" w:rsidP="00CD68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2E6">
        <w:rPr>
          <w:rFonts w:ascii="Times New Roman" w:eastAsia="Times New Roman" w:hAnsi="Times New Roman" w:cs="Times New Roman"/>
          <w:color w:val="000000"/>
          <w:sz w:val="24"/>
          <w:szCs w:val="24"/>
        </w:rPr>
        <w:t>Robert R. Neall</w:t>
      </w:r>
    </w:p>
    <w:p w14:paraId="14726586" w14:textId="77777777" w:rsidR="00CD6866" w:rsidRPr="00CE12E6" w:rsidRDefault="00CD6866" w:rsidP="00CD68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2E6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 </w:t>
      </w:r>
    </w:p>
    <w:p w14:paraId="30A369FD" w14:textId="77777777" w:rsidR="00CD6866" w:rsidRPr="00CE12E6" w:rsidRDefault="00CD6866" w:rsidP="00CD68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25E754" w14:textId="77777777" w:rsidR="00CD6866" w:rsidRPr="00CE12E6" w:rsidRDefault="00CD6866" w:rsidP="00CD68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2841E1" w14:textId="77777777" w:rsidR="00CD6866" w:rsidRPr="00CE12E6" w:rsidRDefault="00CD6866" w:rsidP="00CD68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2E6">
        <w:rPr>
          <w:rFonts w:ascii="Times New Roman" w:eastAsia="Times New Roman" w:hAnsi="Times New Roman" w:cs="Times New Roman"/>
          <w:color w:val="000000"/>
          <w:sz w:val="24"/>
          <w:szCs w:val="24"/>
        </w:rPr>
        <w:t>I acknowledge and agree to the terms and conditions set forth in the above letter.</w:t>
      </w:r>
    </w:p>
    <w:p w14:paraId="70742FB3" w14:textId="77777777" w:rsidR="00CD6866" w:rsidRPr="00CE12E6" w:rsidRDefault="00CD6866" w:rsidP="00CD68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56D380" w14:textId="77777777" w:rsidR="00CD6866" w:rsidRPr="0020674A" w:rsidRDefault="005675C4" w:rsidP="00CD68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74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31213" wp14:editId="6ED94D4C">
                <wp:simplePos x="0" y="0"/>
                <wp:positionH relativeFrom="column">
                  <wp:posOffset>241347</wp:posOffset>
                </wp:positionH>
                <wp:positionV relativeFrom="paragraph">
                  <wp:posOffset>183720</wp:posOffset>
                </wp:positionV>
                <wp:extent cx="325648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4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FA6E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14.45pt" to="275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CD6866" w:rsidRPr="0020674A">
        <w:rPr>
          <w:rFonts w:ascii="Times New Roman" w:eastAsia="Times New Roman" w:hAnsi="Times New Roman" w:cs="Times New Roman"/>
          <w:color w:val="000000"/>
          <w:sz w:val="24"/>
          <w:szCs w:val="24"/>
        </w:rPr>
        <w:t>By:</w:t>
      </w:r>
    </w:p>
    <w:p w14:paraId="01FC9784" w14:textId="77777777" w:rsidR="00CD6866" w:rsidRPr="00CE12E6" w:rsidRDefault="00CD6866" w:rsidP="00CD68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4D5767" w14:textId="77777777" w:rsidR="00CD6866" w:rsidRPr="00CE12E6" w:rsidRDefault="00E32C00" w:rsidP="00CD68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74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75A1E" wp14:editId="7AC8EDF6">
                <wp:simplePos x="0" y="0"/>
                <wp:positionH relativeFrom="column">
                  <wp:posOffset>639060</wp:posOffset>
                </wp:positionH>
                <wp:positionV relativeFrom="paragraph">
                  <wp:posOffset>156319</wp:posOffset>
                </wp:positionV>
                <wp:extent cx="2943756" cy="13148"/>
                <wp:effectExtent l="0" t="0" r="2857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756" cy="131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2069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pt,12.3pt" to="282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CD6866" w:rsidRPr="0020674A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</w:t>
      </w:r>
      <w:r w:rsidR="005675C4" w:rsidRPr="0020674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7C1EE9F3" w14:textId="77777777" w:rsidR="00CD6866" w:rsidRPr="00CE12E6" w:rsidRDefault="00CD6866" w:rsidP="00CD68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0216D3" w14:textId="044D86E4" w:rsidR="00CD6866" w:rsidRPr="00CE12E6" w:rsidRDefault="00E32C00" w:rsidP="00CD68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74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DF7FF" wp14:editId="74FFAE67">
                <wp:simplePos x="0" y="0"/>
                <wp:positionH relativeFrom="column">
                  <wp:posOffset>309021</wp:posOffset>
                </wp:positionH>
                <wp:positionV relativeFrom="paragraph">
                  <wp:posOffset>171450</wp:posOffset>
                </wp:positionV>
                <wp:extent cx="32562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D4AC2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5pt,13.5pt" to="280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" strokecolor="black [3213]" strokeweight=".5pt">
                <v:stroke joinstyle="miter"/>
              </v:line>
            </w:pict>
          </mc:Fallback>
        </mc:AlternateContent>
      </w:r>
      <w:r w:rsidR="00CD6866" w:rsidRPr="0020674A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</w:p>
    <w:p w14:paraId="703266C1" w14:textId="77777777" w:rsidR="00CD6866" w:rsidRPr="00CE12E6" w:rsidRDefault="00CD6866" w:rsidP="00CD68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FC317B" w14:textId="316DAEDD" w:rsidR="00FC0553" w:rsidRPr="0020674A" w:rsidRDefault="005675C4" w:rsidP="001C08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674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28B2D" wp14:editId="1B31E43D">
                <wp:simplePos x="0" y="0"/>
                <wp:positionH relativeFrom="column">
                  <wp:posOffset>352649</wp:posOffset>
                </wp:positionH>
                <wp:positionV relativeFrom="paragraph">
                  <wp:posOffset>162560</wp:posOffset>
                </wp:positionV>
                <wp:extent cx="325628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C33A0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2.8pt" to="284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" strokecolor="black [3213]" strokeweight=".5pt">
                <v:stroke joinstyle="miter"/>
              </v:line>
            </w:pict>
          </mc:Fallback>
        </mc:AlternateContent>
      </w:r>
      <w:r w:rsidR="00CD6866" w:rsidRPr="0020674A"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</w:p>
    <w:sectPr w:rsidR="00FC0553" w:rsidRPr="00206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84EB3"/>
    <w:multiLevelType w:val="hybridMultilevel"/>
    <w:tmpl w:val="F48C36B2"/>
    <w:lvl w:ilvl="0" w:tplc="D3A06122">
      <w:start w:val="1"/>
      <w:numFmt w:val="upperLetter"/>
      <w:lvlText w:val="%1."/>
      <w:lvlJc w:val="left"/>
      <w:pPr>
        <w:ind w:left="124" w:hanging="720"/>
        <w:jc w:val="right"/>
      </w:pPr>
      <w:rPr>
        <w:rFonts w:ascii="Times New Roman" w:eastAsia="Times New Roman" w:hAnsi="Times New Roman" w:cs="Times New Roman" w:hint="default"/>
        <w:color w:val="2B2B2B"/>
        <w:spacing w:val="-1"/>
        <w:w w:val="105"/>
        <w:sz w:val="24"/>
        <w:szCs w:val="24"/>
      </w:rPr>
    </w:lvl>
    <w:lvl w:ilvl="1" w:tplc="F356CA54">
      <w:start w:val="1"/>
      <w:numFmt w:val="decimal"/>
      <w:lvlText w:val="%2."/>
      <w:lvlJc w:val="left"/>
      <w:pPr>
        <w:ind w:left="285" w:hanging="724"/>
        <w:jc w:val="right"/>
      </w:pPr>
      <w:rPr>
        <w:rFonts w:hint="default"/>
        <w:w w:val="105"/>
      </w:rPr>
    </w:lvl>
    <w:lvl w:ilvl="2" w:tplc="884AF7A0">
      <w:numFmt w:val="bullet"/>
      <w:lvlText w:val="•"/>
      <w:lvlJc w:val="left"/>
      <w:pPr>
        <w:ind w:left="1333" w:hanging="724"/>
      </w:pPr>
      <w:rPr>
        <w:rFonts w:hint="default"/>
      </w:rPr>
    </w:lvl>
    <w:lvl w:ilvl="3" w:tplc="42A4EC70">
      <w:numFmt w:val="bullet"/>
      <w:lvlText w:val="•"/>
      <w:lvlJc w:val="left"/>
      <w:pPr>
        <w:ind w:left="2386" w:hanging="724"/>
      </w:pPr>
      <w:rPr>
        <w:rFonts w:hint="default"/>
      </w:rPr>
    </w:lvl>
    <w:lvl w:ilvl="4" w:tplc="1D58F8E6">
      <w:numFmt w:val="bullet"/>
      <w:lvlText w:val="•"/>
      <w:lvlJc w:val="left"/>
      <w:pPr>
        <w:ind w:left="3440" w:hanging="724"/>
      </w:pPr>
      <w:rPr>
        <w:rFonts w:hint="default"/>
      </w:rPr>
    </w:lvl>
    <w:lvl w:ilvl="5" w:tplc="527CECCE">
      <w:numFmt w:val="bullet"/>
      <w:lvlText w:val="•"/>
      <w:lvlJc w:val="left"/>
      <w:pPr>
        <w:ind w:left="4493" w:hanging="724"/>
      </w:pPr>
      <w:rPr>
        <w:rFonts w:hint="default"/>
      </w:rPr>
    </w:lvl>
    <w:lvl w:ilvl="6" w:tplc="4216C122">
      <w:numFmt w:val="bullet"/>
      <w:lvlText w:val="•"/>
      <w:lvlJc w:val="left"/>
      <w:pPr>
        <w:ind w:left="5546" w:hanging="724"/>
      </w:pPr>
      <w:rPr>
        <w:rFonts w:hint="default"/>
      </w:rPr>
    </w:lvl>
    <w:lvl w:ilvl="7" w:tplc="E5D23E7A">
      <w:numFmt w:val="bullet"/>
      <w:lvlText w:val="•"/>
      <w:lvlJc w:val="left"/>
      <w:pPr>
        <w:ind w:left="6600" w:hanging="724"/>
      </w:pPr>
      <w:rPr>
        <w:rFonts w:hint="default"/>
      </w:rPr>
    </w:lvl>
    <w:lvl w:ilvl="8" w:tplc="446A0CA2">
      <w:numFmt w:val="bullet"/>
      <w:lvlText w:val="•"/>
      <w:lvlJc w:val="left"/>
      <w:pPr>
        <w:ind w:left="7653" w:hanging="724"/>
      </w:pPr>
      <w:rPr>
        <w:rFonts w:hint="default"/>
      </w:rPr>
    </w:lvl>
  </w:abstractNum>
  <w:abstractNum w:abstractNumId="1" w15:restartNumberingAfterBreak="0">
    <w:nsid w:val="510C7C57"/>
    <w:multiLevelType w:val="hybridMultilevel"/>
    <w:tmpl w:val="F4F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E4BF0"/>
    <w:multiLevelType w:val="hybridMultilevel"/>
    <w:tmpl w:val="16D65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E33CF"/>
    <w:multiLevelType w:val="hybridMultilevel"/>
    <w:tmpl w:val="18F6F3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4C"/>
    <w:rsid w:val="00026587"/>
    <w:rsid w:val="000408F9"/>
    <w:rsid w:val="00080A41"/>
    <w:rsid w:val="000F15BC"/>
    <w:rsid w:val="001C08CD"/>
    <w:rsid w:val="001E4FE1"/>
    <w:rsid w:val="0020674A"/>
    <w:rsid w:val="0025054C"/>
    <w:rsid w:val="0029599C"/>
    <w:rsid w:val="00365804"/>
    <w:rsid w:val="004F07BF"/>
    <w:rsid w:val="00526000"/>
    <w:rsid w:val="005675C4"/>
    <w:rsid w:val="005A7346"/>
    <w:rsid w:val="006B1429"/>
    <w:rsid w:val="006E3086"/>
    <w:rsid w:val="006F58F0"/>
    <w:rsid w:val="00711570"/>
    <w:rsid w:val="00752CDF"/>
    <w:rsid w:val="00867E90"/>
    <w:rsid w:val="00934D79"/>
    <w:rsid w:val="00952F14"/>
    <w:rsid w:val="009979C9"/>
    <w:rsid w:val="00A823E3"/>
    <w:rsid w:val="00A922E6"/>
    <w:rsid w:val="00AD4100"/>
    <w:rsid w:val="00B300A5"/>
    <w:rsid w:val="00B32FDA"/>
    <w:rsid w:val="00B51045"/>
    <w:rsid w:val="00B80ABD"/>
    <w:rsid w:val="00BE6D32"/>
    <w:rsid w:val="00CD6866"/>
    <w:rsid w:val="00CE12E6"/>
    <w:rsid w:val="00CF3468"/>
    <w:rsid w:val="00D3455B"/>
    <w:rsid w:val="00DC1E2D"/>
    <w:rsid w:val="00E32C00"/>
    <w:rsid w:val="00E819FC"/>
    <w:rsid w:val="00EC0933"/>
    <w:rsid w:val="00ED579C"/>
    <w:rsid w:val="00F10077"/>
    <w:rsid w:val="00F80F35"/>
    <w:rsid w:val="00F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EBE8"/>
  <w15:chartTrackingRefBased/>
  <w15:docId w15:val="{48FBFA45-24CA-4CC9-BEDC-F9AEA476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F100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0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9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Truntich</dc:creator>
  <cp:keywords/>
  <dc:description/>
  <cp:lastModifiedBy>Heather Shek</cp:lastModifiedBy>
  <cp:revision>3</cp:revision>
  <dcterms:created xsi:type="dcterms:W3CDTF">2020-06-05T19:27:00Z</dcterms:created>
  <dcterms:modified xsi:type="dcterms:W3CDTF">2020-06-05T19:46:00Z</dcterms:modified>
</cp:coreProperties>
</file>